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19" w:type="dxa"/>
        <w:jc w:val="left"/>
        <w:tblInd w:w="-148" w:type="dxa"/>
        <w:tblCellMar>
          <w:top w:w="55" w:type="dxa"/>
          <w:left w:w="55" w:type="dxa"/>
          <w:bottom w:w="55" w:type="dxa"/>
          <w:right w:w="55" w:type="dxa"/>
        </w:tblCellMar>
      </w:tblPr>
      <w:tblGrid>
        <w:gridCol w:w="1816"/>
        <w:gridCol w:w="5975"/>
        <w:gridCol w:w="1828"/>
      </w:tblGrid>
      <w:tr>
        <w:trPr>
          <w:tblHeader w:val="true"/>
          <w:cantSplit w:val="true"/>
        </w:trPr>
        <w:tc>
          <w:tcPr>
            <w:tcW w:w="9619" w:type="dxa"/>
            <w:gridSpan w:val="3"/>
            <w:tcBorders>
              <w:bottom w:val="single" w:sz="2" w:space="0" w:color="000000"/>
            </w:tcBorders>
            <w:shd w:fill="auto" w:val="clear"/>
            <w:vAlign w:val="center"/>
          </w:tcPr>
          <w:p>
            <w:pPr>
              <w:pStyle w:val="Tabelleninhalt"/>
              <w:spacing w:before="0" w:after="0"/>
              <w:ind w:left="0" w:right="0" w:hanging="0"/>
              <w:jc w:val="center"/>
              <w:rPr>
                <w:sz w:val="28"/>
              </w:rPr>
            </w:pPr>
            <w:r>
              <w:rPr>
                <w:sz w:val="28"/>
              </w:rPr>
              <w:t>Werner-von-Siemens-Schule</w:t>
            </w:r>
          </w:p>
        </w:tc>
      </w:tr>
      <w:tr>
        <w:trPr>
          <w:cantSplit w:val="true"/>
        </w:trPr>
        <w:tc>
          <w:tcPr>
            <w:tcW w:w="1816" w:type="dxa"/>
            <w:tcBorders>
              <w:bottom w:val="single" w:sz="2" w:space="0" w:color="000000"/>
            </w:tcBorders>
            <w:shd w:fill="auto" w:val="clear"/>
          </w:tcPr>
          <w:p>
            <w:pPr>
              <w:pStyle w:val="Tabelleninhalt"/>
              <w:spacing w:before="0" w:after="0"/>
              <w:ind w:left="142" w:right="0" w:hanging="0"/>
              <w:rPr/>
            </w:pPr>
            <w:r>
              <w:rPr/>
              <w:t>Bildungsgang Technische Assistenten</w:t>
            </w:r>
          </w:p>
        </w:tc>
        <w:tc>
          <w:tcPr>
            <w:tcW w:w="5975" w:type="dxa"/>
            <w:tcBorders>
              <w:left w:val="single" w:sz="2" w:space="0" w:color="000000"/>
              <w:bottom w:val="single" w:sz="2" w:space="0" w:color="000000"/>
            </w:tcBorders>
            <w:shd w:fill="auto" w:val="clear"/>
          </w:tcPr>
          <w:p>
            <w:pPr>
              <w:pStyle w:val="Tabelleninhalt"/>
              <w:spacing w:before="0" w:after="0"/>
              <w:ind w:left="0" w:right="0" w:hanging="0"/>
              <w:jc w:val="center"/>
              <w:rPr>
                <w:rFonts w:ascii="Times New Roman" w:hAnsi="Times New Roman"/>
                <w:sz w:val="28"/>
              </w:rPr>
            </w:pPr>
            <w:r>
              <w:rPr>
                <w:sz w:val="28"/>
              </w:rPr>
              <w:t>Übung zur Genauigkeit von Messgeräten</w:t>
            </w:r>
          </w:p>
        </w:tc>
        <w:tc>
          <w:tcPr>
            <w:tcW w:w="1828" w:type="dxa"/>
            <w:tcBorders>
              <w:left w:val="single" w:sz="2" w:space="0" w:color="000000"/>
              <w:bottom w:val="single" w:sz="2" w:space="0" w:color="000000"/>
            </w:tcBorders>
            <w:shd w:fill="auto" w:val="clear"/>
          </w:tcPr>
          <w:p>
            <w:pPr>
              <w:pStyle w:val="Tabelleninhalt"/>
              <w:spacing w:before="0" w:after="0"/>
              <w:ind w:left="0" w:right="0" w:hanging="0"/>
              <w:rPr/>
            </w:pPr>
            <w:r>
              <w:rPr/>
              <w:t>Name:</w:t>
            </w:r>
          </w:p>
        </w:tc>
      </w:tr>
    </w:tbl>
    <w:p>
      <w:pPr>
        <w:pStyle w:val="Normal"/>
        <w:ind w:left="0" w:right="0" w:hanging="0"/>
        <w:jc w:val="left"/>
        <w:rPr/>
      </w:pPr>
      <w:r>
        <w:rPr/>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rPr>
      </w:pPr>
      <w:r>
        <w:rPr/>
        <w:t xml:space="preserve">Eine digitales und ein analoges Messgerät ist bezüglich der Genauigkeit im Spannungsmessbereich von U = 0 V bis U = 40 V zu vergleichen. </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b/>
          <w:u w:val="single"/>
        </w:rPr>
      </w:pPr>
      <w:r>
        <w:rPr>
          <w:b/>
          <w:u w:val="single"/>
        </w:rPr>
        <w:t>Information:</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rPr>
      </w:pPr>
      <w:r>
        <w:rPr/>
        <w:t xml:space="preserve">Dem Handbuch des 3 ½ stellige digitalen Messgerätes entnehmen Sie die technische Daten: </w:t>
      </w:r>
    </w:p>
    <w:p>
      <w:pPr>
        <w:pStyle w:val="Normal"/>
        <w:ind w:left="0" w:right="0" w:hanging="0"/>
        <w:jc w:val="left"/>
        <w:rPr>
          <w:rFonts w:ascii="Times New Roman" w:hAnsi="Times New Roman"/>
        </w:rPr>
      </w:pPr>
      <w:r>
        <w:rPr/>
        <w:t>Fehler F =  +- (2 % + 3 d) für alle Spannungsmessbereiche.</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rPr>
      </w:pPr>
      <w:r>
        <w:rPr/>
        <w:t>Das analoge Messgerät gehört zur Genauigkeitsklasse GK 2,5.</w:t>
      </w:r>
    </w:p>
    <w:p>
      <w:pPr>
        <w:pStyle w:val="Normal"/>
        <w:ind w:left="0" w:right="0" w:hanging="0"/>
        <w:jc w:val="left"/>
        <w:rPr>
          <w:rFonts w:ascii="Times New Roman" w:hAnsi="Times New Roman"/>
        </w:rPr>
      </w:pPr>
      <w:r>
        <w:rPr/>
        <w:t>Die Messbereiche des analogen Messgerätes lauten U = 3 V, 10 V, 30 V, 100 V.</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b/>
          <w:u w:val="single"/>
        </w:rPr>
      </w:pPr>
      <w:r>
        <w:rPr>
          <w:b/>
          <w:u w:val="single"/>
        </w:rPr>
        <w:t>Aufgabenstellung:</w:t>
      </w:r>
    </w:p>
    <w:p>
      <w:pPr>
        <w:pStyle w:val="Normal"/>
        <w:ind w:left="0" w:right="0" w:hanging="0"/>
        <w:jc w:val="left"/>
        <w:rPr>
          <w:rFonts w:ascii="Times New Roman" w:hAnsi="Times New Roman"/>
        </w:rPr>
      </w:pPr>
      <w:r>
        <w:rPr/>
      </w:r>
    </w:p>
    <w:p>
      <w:pPr>
        <w:pStyle w:val="Normal"/>
        <w:numPr>
          <w:ilvl w:val="0"/>
          <w:numId w:val="1"/>
        </w:numPr>
        <w:tabs>
          <w:tab w:val="clear" w:pos="1250"/>
          <w:tab w:val="left" w:pos="283" w:leader="none"/>
        </w:tabs>
        <w:ind w:left="283" w:right="0" w:hanging="283"/>
        <w:jc w:val="left"/>
        <w:rPr>
          <w:rFonts w:ascii="Times New Roman" w:hAnsi="Times New Roman"/>
        </w:rPr>
      </w:pPr>
      <w:r>
        <w:rPr/>
        <w:t>Der relative und absolute Fehler F der beiden Messgeräte ist für folgende Messwerte zu ermitteln:</w:t>
      </w:r>
    </w:p>
    <w:p>
      <w:pPr>
        <w:pStyle w:val="Normal"/>
        <w:numPr>
          <w:ilvl w:val="0"/>
          <w:numId w:val="0"/>
        </w:numPr>
        <w:ind w:left="283" w:right="0" w:hanging="0"/>
        <w:jc w:val="left"/>
        <w:rPr>
          <w:rFonts w:ascii="Times New Roman" w:hAnsi="Times New Roman"/>
        </w:rPr>
      </w:pPr>
      <w:r>
        <w:rPr/>
        <w:t>U</w:t>
      </w:r>
      <w:r>
        <w:rPr>
          <w:vertAlign w:val="subscript"/>
        </w:rPr>
        <w:t>1</w:t>
      </w:r>
      <w:r>
        <w:rPr/>
        <w:t xml:space="preserve"> = 1,5 V</w:t>
      </w:r>
    </w:p>
    <w:p>
      <w:pPr>
        <w:pStyle w:val="Normal"/>
        <w:numPr>
          <w:ilvl w:val="0"/>
          <w:numId w:val="0"/>
        </w:numPr>
        <w:ind w:left="283" w:right="0" w:hanging="0"/>
        <w:jc w:val="left"/>
        <w:rPr>
          <w:rFonts w:ascii="Times New Roman" w:hAnsi="Times New Roman"/>
        </w:rPr>
      </w:pPr>
      <w:r>
        <w:rPr/>
        <w:t>U</w:t>
      </w:r>
      <w:r>
        <w:rPr>
          <w:vertAlign w:val="subscript"/>
        </w:rPr>
        <w:t>2</w:t>
      </w:r>
      <w:r>
        <w:rPr/>
        <w:t xml:space="preserve"> = 4,5 V</w:t>
      </w:r>
    </w:p>
    <w:p>
      <w:pPr>
        <w:pStyle w:val="Normal"/>
        <w:numPr>
          <w:ilvl w:val="0"/>
          <w:numId w:val="0"/>
        </w:numPr>
        <w:ind w:left="283" w:right="0" w:hanging="0"/>
        <w:jc w:val="left"/>
        <w:rPr>
          <w:rFonts w:ascii="Times New Roman" w:hAnsi="Times New Roman"/>
        </w:rPr>
      </w:pPr>
      <w:r>
        <w:rPr/>
        <w:t>U</w:t>
      </w:r>
      <w:r>
        <w:rPr>
          <w:vertAlign w:val="subscript"/>
        </w:rPr>
        <w:t>3</w:t>
      </w:r>
      <w:r>
        <w:rPr/>
        <w:t xml:space="preserve"> = 9 V</w:t>
      </w:r>
    </w:p>
    <w:p>
      <w:pPr>
        <w:pStyle w:val="Normal"/>
        <w:numPr>
          <w:ilvl w:val="0"/>
          <w:numId w:val="0"/>
        </w:numPr>
        <w:ind w:left="283" w:right="0" w:hanging="0"/>
        <w:jc w:val="left"/>
        <w:rPr>
          <w:rFonts w:ascii="Times New Roman" w:hAnsi="Times New Roman"/>
        </w:rPr>
      </w:pPr>
      <w:r>
        <w:rPr/>
      </w:r>
    </w:p>
    <w:p>
      <w:pPr>
        <w:pStyle w:val="Normal"/>
        <w:ind w:left="0" w:right="0" w:hanging="0"/>
        <w:jc w:val="left"/>
        <w:rPr>
          <w:rFonts w:ascii="Times New Roman" w:hAnsi="Times New Roman"/>
          <w:b/>
        </w:rPr>
      </w:pPr>
      <w:r>
        <w:rPr>
          <w:b/>
        </w:rPr>
        <w:t>Hinweise:</w:t>
      </w:r>
    </w:p>
    <w:p>
      <w:pPr>
        <w:pStyle w:val="Normal"/>
        <w:ind w:left="0" w:right="0" w:hanging="0"/>
        <w:jc w:val="left"/>
        <w:rPr>
          <w:rFonts w:ascii="Times New Roman" w:hAnsi="Times New Roman"/>
        </w:rPr>
      </w:pPr>
      <w:r>
        <w:rPr/>
        <w:t>Alle Berechnungen müssen den Formelansatz, ggf. notwendige Formelumstellungen, Zahlenwerte mit Einheiten sowie das Ergebnis mit der Einheit enthalten. Bitte achten Sie darauf, dass Ihre Lösung sauber, strukturiert und somit leicht nachvollziehbar ist. Um die Übersicht zu behalten wird empfohlen, die Ergebnisse in Tabellenform zu erfassen.</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rPr>
      </w:pPr>
      <w:r>
        <w:rPr/>
      </w:r>
      <w:r>
        <w:br w:type="page"/>
      </w:r>
    </w:p>
    <w:tbl>
      <w:tblPr>
        <w:tblW w:w="9619" w:type="dxa"/>
        <w:jc w:val="left"/>
        <w:tblInd w:w="-148" w:type="dxa"/>
        <w:tblCellMar>
          <w:top w:w="55" w:type="dxa"/>
          <w:left w:w="55" w:type="dxa"/>
          <w:bottom w:w="55" w:type="dxa"/>
          <w:right w:w="55" w:type="dxa"/>
        </w:tblCellMar>
      </w:tblPr>
      <w:tblGrid>
        <w:gridCol w:w="1816"/>
        <w:gridCol w:w="5975"/>
        <w:gridCol w:w="1828"/>
      </w:tblGrid>
      <w:tr>
        <w:trPr>
          <w:tblHeader w:val="true"/>
          <w:cantSplit w:val="true"/>
        </w:trPr>
        <w:tc>
          <w:tcPr>
            <w:tcW w:w="9619" w:type="dxa"/>
            <w:gridSpan w:val="3"/>
            <w:tcBorders>
              <w:bottom w:val="single" w:sz="2" w:space="0" w:color="000000"/>
            </w:tcBorders>
            <w:shd w:fill="auto" w:val="clear"/>
            <w:vAlign w:val="center"/>
          </w:tcPr>
          <w:p>
            <w:pPr>
              <w:pStyle w:val="Tabelleninhalt"/>
              <w:pageBreakBefore/>
              <w:spacing w:before="0" w:after="0"/>
              <w:ind w:left="0" w:right="0" w:hanging="0"/>
              <w:jc w:val="center"/>
              <w:rPr>
                <w:sz w:val="28"/>
              </w:rPr>
            </w:pPr>
            <w:r>
              <w:rPr>
                <w:sz w:val="28"/>
              </w:rPr>
              <w:t>Werner-von-Siemens-Schule</w:t>
            </w:r>
          </w:p>
        </w:tc>
      </w:tr>
      <w:tr>
        <w:trPr>
          <w:cantSplit w:val="true"/>
        </w:trPr>
        <w:tc>
          <w:tcPr>
            <w:tcW w:w="1816" w:type="dxa"/>
            <w:tcBorders>
              <w:bottom w:val="single" w:sz="2" w:space="0" w:color="000000"/>
            </w:tcBorders>
            <w:shd w:fill="auto" w:val="clear"/>
          </w:tcPr>
          <w:p>
            <w:pPr>
              <w:pStyle w:val="Tabelleninhalt"/>
              <w:spacing w:before="0" w:after="0"/>
              <w:ind w:left="142" w:right="0" w:hanging="0"/>
              <w:rPr/>
            </w:pPr>
            <w:r>
              <w:rPr/>
              <w:t>Bildungsgang Technische Assistenten</w:t>
            </w:r>
          </w:p>
        </w:tc>
        <w:tc>
          <w:tcPr>
            <w:tcW w:w="5975" w:type="dxa"/>
            <w:tcBorders>
              <w:left w:val="single" w:sz="2" w:space="0" w:color="000000"/>
              <w:bottom w:val="single" w:sz="2" w:space="0" w:color="000000"/>
            </w:tcBorders>
            <w:shd w:fill="auto" w:val="clear"/>
          </w:tcPr>
          <w:p>
            <w:pPr>
              <w:pStyle w:val="Tabelleninhalt"/>
              <w:spacing w:before="0" w:after="0"/>
              <w:ind w:left="0" w:right="0" w:hanging="0"/>
              <w:jc w:val="center"/>
              <w:rPr>
                <w:rFonts w:ascii="Times New Roman" w:hAnsi="Times New Roman"/>
                <w:sz w:val="28"/>
              </w:rPr>
            </w:pPr>
            <w:r>
              <w:rPr>
                <w:sz w:val="28"/>
              </w:rPr>
              <w:t>Lösung zur Genauigkeit von Messgeräten</w:t>
            </w:r>
          </w:p>
        </w:tc>
        <w:tc>
          <w:tcPr>
            <w:tcW w:w="1828" w:type="dxa"/>
            <w:tcBorders>
              <w:left w:val="single" w:sz="2" w:space="0" w:color="000000"/>
              <w:bottom w:val="single" w:sz="2" w:space="0" w:color="000000"/>
            </w:tcBorders>
            <w:shd w:fill="auto" w:val="clear"/>
          </w:tcPr>
          <w:p>
            <w:pPr>
              <w:pStyle w:val="Tabelleninhalt"/>
              <w:spacing w:before="0" w:after="0"/>
              <w:ind w:left="0" w:right="0" w:hanging="0"/>
              <w:rPr/>
            </w:pPr>
            <w:r>
              <w:rPr/>
              <w:t>Name:</w:t>
            </w:r>
          </w:p>
        </w:tc>
      </w:tr>
    </w:tbl>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rPr>
      </w:pPr>
      <w:r>
        <w:rPr/>
        <w:t>Lösung digitales Messgerät:</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rPr>
      </w:pPr>
      <w:r>
        <w:rPr/>
        <w:t>Fehler F = F</w:t>
      </w:r>
      <w:r>
        <w:rPr>
          <w:vertAlign w:val="subscript"/>
        </w:rPr>
        <w:t>1</w:t>
      </w:r>
      <w:r>
        <w:rPr/>
        <w:t xml:space="preserve"> + F</w:t>
      </w:r>
      <w:r>
        <w:rPr>
          <w:vertAlign w:val="subscript"/>
        </w:rPr>
        <w:t>2</w:t>
      </w:r>
      <w:r>
        <w:rPr/>
        <w:t xml:space="preserve"> = +- (2 % + 3 d) für alle Spannungsmessbereiche</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rPr>
      </w:pPr>
      <w:r>
        <w:rPr/>
        <w:t>F</w:t>
      </w:r>
      <w:r>
        <w:rPr>
          <w:vertAlign w:val="subscript"/>
        </w:rPr>
        <w:t>1</w:t>
      </w:r>
      <w:r>
        <w:rPr/>
        <w:t xml:space="preserve"> Fehler aufgrund der Prozentualen Abweichung</w:t>
      </w:r>
    </w:p>
    <w:p>
      <w:pPr>
        <w:pStyle w:val="Normal"/>
        <w:ind w:left="0" w:right="0" w:hanging="0"/>
        <w:jc w:val="left"/>
        <w:rPr>
          <w:rFonts w:ascii="Times New Roman" w:hAnsi="Times New Roman"/>
        </w:rPr>
      </w:pPr>
      <w:r>
        <w:rPr/>
        <w:t>F</w:t>
      </w:r>
      <w:r>
        <w:rPr>
          <w:vertAlign w:val="subscript"/>
        </w:rPr>
        <w:t>2</w:t>
      </w:r>
      <w:r>
        <w:rPr/>
        <w:t xml:space="preserve"> Fehler aufgrund der Digits (Auflösung)</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rPr>
      </w:pPr>
      <w:r>
        <w:rPr/>
        <w:t>F= F</w:t>
      </w:r>
      <w:r>
        <w:rPr>
          <w:vertAlign w:val="subscript"/>
        </w:rPr>
        <w:t>1</w:t>
      </w:r>
      <w:r>
        <w:rPr/>
        <w:t xml:space="preserve"> + F</w:t>
      </w:r>
      <w:r>
        <w:rPr>
          <w:vertAlign w:val="subscript"/>
        </w:rPr>
        <w:t>2</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rPr>
      </w:pPr>
      <w:r>
        <w:rPr/>
        <w:t>F</w:t>
      </w:r>
      <w:r>
        <w:rPr>
          <w:vertAlign w:val="subscript"/>
        </w:rPr>
        <w:t>1</w:t>
      </w:r>
      <w:r>
        <w:rPr/>
        <w:t xml:space="preserve"> = U</w:t>
      </w:r>
      <w:r>
        <w:rPr>
          <w:vertAlign w:val="subscript"/>
        </w:rPr>
        <w:t>Mess</w:t>
      </w:r>
      <w:r>
        <w:rPr/>
        <w:t xml:space="preserve"> * 2 %</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rPr>
      </w:pPr>
      <w:r>
        <w:rPr/>
        <w:t>U</w:t>
      </w:r>
      <w:r>
        <w:rPr>
          <w:vertAlign w:val="subscript"/>
        </w:rPr>
        <w:t>Mess1</w:t>
      </w:r>
      <w:r>
        <w:rPr/>
        <w:t xml:space="preserve"> = 1,5 V</w:t>
      </w:r>
    </w:p>
    <w:p>
      <w:pPr>
        <w:pStyle w:val="Normal"/>
        <w:ind w:left="0" w:right="0" w:hanging="0"/>
        <w:jc w:val="left"/>
        <w:rPr>
          <w:rFonts w:ascii="Times New Roman" w:hAnsi="Times New Roman"/>
        </w:rPr>
      </w:pPr>
      <w:r>
        <w:rPr/>
        <w:t>U</w:t>
      </w:r>
      <w:r>
        <w:rPr>
          <w:vertAlign w:val="subscript"/>
        </w:rPr>
        <w:t>Mess2</w:t>
      </w:r>
      <w:r>
        <w:rPr/>
        <w:t xml:space="preserve"> = 4,5 V</w:t>
      </w:r>
    </w:p>
    <w:p>
      <w:pPr>
        <w:pStyle w:val="Normal"/>
        <w:ind w:left="0" w:right="0" w:hanging="0"/>
        <w:jc w:val="left"/>
        <w:rPr>
          <w:rFonts w:ascii="Times New Roman" w:hAnsi="Times New Roman"/>
        </w:rPr>
      </w:pPr>
      <w:r>
        <w:rPr/>
        <w:t>U</w:t>
      </w:r>
      <w:r>
        <w:rPr>
          <w:vertAlign w:val="subscript"/>
        </w:rPr>
        <w:t>Mess3</w:t>
      </w:r>
      <w:r>
        <w:rPr/>
        <w:t xml:space="preserve"> = 9,0 V</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rPr>
      </w:pPr>
      <w:r>
        <w:rPr/>
        <w:t>Stützstelle 1: U</w:t>
      </w:r>
      <w:r>
        <w:rPr>
          <w:vertAlign w:val="subscript"/>
        </w:rPr>
        <w:t>Mess1</w:t>
      </w:r>
      <w:r>
        <w:rPr/>
        <w:t xml:space="preserve"> = 1,5 V →     F</w:t>
      </w:r>
      <w:r>
        <w:rPr>
          <w:vertAlign w:val="subscript"/>
        </w:rPr>
        <w:t>1</w:t>
      </w:r>
      <w:r>
        <w:rPr/>
        <w:t xml:space="preserve"> = U</w:t>
      </w:r>
      <w:r>
        <w:rPr>
          <w:vertAlign w:val="subscript"/>
        </w:rPr>
        <w:t>Mess1</w:t>
      </w:r>
      <w:r>
        <w:rPr/>
        <w:t xml:space="preserve"> * 2 % = 1,5 V * 2 % = 30 mV</w:t>
      </w:r>
    </w:p>
    <w:p>
      <w:pPr>
        <w:pStyle w:val="Normal"/>
        <w:ind w:left="0" w:right="0" w:hanging="0"/>
        <w:jc w:val="left"/>
        <w:rPr>
          <w:rFonts w:ascii="Times New Roman" w:hAnsi="Times New Roman"/>
        </w:rPr>
      </w:pPr>
      <w:r>
        <w:rPr/>
        <w:t>Stützstelle 2: U</w:t>
      </w:r>
      <w:r>
        <w:rPr>
          <w:vertAlign w:val="subscript"/>
        </w:rPr>
        <w:t>Mess2</w:t>
      </w:r>
      <w:r>
        <w:rPr/>
        <w:t xml:space="preserve"> = 4,5 V →     F</w:t>
      </w:r>
      <w:r>
        <w:rPr>
          <w:vertAlign w:val="subscript"/>
        </w:rPr>
        <w:t>2</w:t>
      </w:r>
      <w:r>
        <w:rPr/>
        <w:t xml:space="preserve"> = U</w:t>
      </w:r>
      <w:r>
        <w:rPr>
          <w:vertAlign w:val="subscript"/>
        </w:rPr>
        <w:t>Mess2</w:t>
      </w:r>
      <w:r>
        <w:rPr/>
        <w:t xml:space="preserve"> * 2 % = 4,5 V * 2 % = 90 mV</w:t>
      </w:r>
    </w:p>
    <w:p>
      <w:pPr>
        <w:pStyle w:val="Normal"/>
        <w:ind w:left="0" w:right="0" w:hanging="0"/>
        <w:jc w:val="left"/>
        <w:rPr>
          <w:rFonts w:ascii="Times New Roman" w:hAnsi="Times New Roman"/>
        </w:rPr>
      </w:pPr>
      <w:r>
        <w:rPr/>
        <w:t>Stützstelle 3: U</w:t>
      </w:r>
      <w:r>
        <w:rPr>
          <w:vertAlign w:val="subscript"/>
        </w:rPr>
        <w:t>Mess3</w:t>
      </w:r>
      <w:r>
        <w:rPr/>
        <w:t xml:space="preserve"> = 9,0 V →     F</w:t>
      </w:r>
      <w:r>
        <w:rPr>
          <w:vertAlign w:val="subscript"/>
        </w:rPr>
        <w:t>3</w:t>
      </w:r>
      <w:r>
        <w:rPr/>
        <w:t xml:space="preserve"> = U</w:t>
      </w:r>
      <w:r>
        <w:rPr>
          <w:vertAlign w:val="subscript"/>
        </w:rPr>
        <w:t>Mess3</w:t>
      </w:r>
      <w:r>
        <w:rPr/>
        <w:t xml:space="preserve"> * 2 % = 9,0 V * 2 % = 180 mV</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rPr>
      </w:pPr>
      <w:r>
        <w:rPr/>
        <w:t>F2 ist abhängig vom eingestellten Messbereich. Ein 3 ½ stelliges Messgerät hat die Eigenschaft, an der 1 Stelle nur die Ziffern 0 und 1 anzeigen zu können. Es ergeben sich folgende Messbereiche: MB</w:t>
      </w:r>
      <w:r>
        <w:rPr>
          <w:vertAlign w:val="subscript"/>
        </w:rPr>
        <w:t>1</w:t>
      </w:r>
      <w:r>
        <w:rPr/>
        <w:t xml:space="preserve"> = 2 V, MB</w:t>
      </w:r>
      <w:r>
        <w:rPr>
          <w:vertAlign w:val="subscript"/>
        </w:rPr>
        <w:t>2</w:t>
      </w:r>
      <w:r>
        <w:rPr/>
        <w:t xml:space="preserve"> = 20 V, MB</w:t>
      </w:r>
      <w:r>
        <w:rPr>
          <w:vertAlign w:val="subscript"/>
        </w:rPr>
        <w:t>3</w:t>
      </w:r>
      <w:r>
        <w:rPr/>
        <w:t xml:space="preserve"> = 200 V</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b/>
        </w:rPr>
      </w:pPr>
      <w:r>
        <w:rPr>
          <w:b/>
        </w:rPr>
        <w:t>Messbereich MB</w:t>
      </w:r>
      <w:r>
        <w:rPr>
          <w:b/>
          <w:vertAlign w:val="subscript"/>
        </w:rPr>
        <w:t>1</w:t>
      </w:r>
      <w:r>
        <w:rPr>
          <w:b/>
        </w:rPr>
        <w:t xml:space="preserve"> = 2V:</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rPr>
      </w:pPr>
      <w:r>
        <w:rPr/>
        <w:t>maximale Anzeige: 1,999 V</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rPr>
      </w:pPr>
      <w:r>
        <w:rPr/>
        <w:t>Die Information Digit gibt an, um wieviel Stellen die letzte angezeigt Ziffer schwanken kann. Die Schwankung ist innerhalb des Messbereiches konstant.</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rPr>
      </w:pPr>
      <w:r>
        <w:rPr/>
        <w:t>1 d bedeutet eine Schwankung um 0,001 V</w:t>
      </w:r>
    </w:p>
    <w:p>
      <w:pPr>
        <w:pStyle w:val="Normal"/>
        <w:ind w:left="0" w:right="0" w:hanging="0"/>
        <w:jc w:val="left"/>
        <w:rPr>
          <w:rFonts w:ascii="Times New Roman" w:hAnsi="Times New Roman"/>
        </w:rPr>
      </w:pPr>
      <w:r>
        <w:rPr/>
        <w:t>2 d bedeutet eine Schwankung um 0,002 V</w:t>
      </w:r>
    </w:p>
    <w:p>
      <w:pPr>
        <w:pStyle w:val="Normal"/>
        <w:ind w:left="0" w:right="0" w:hanging="0"/>
        <w:jc w:val="left"/>
        <w:rPr>
          <w:rFonts w:ascii="Times New Roman" w:hAnsi="Times New Roman"/>
        </w:rPr>
      </w:pPr>
      <w:r>
        <w:rPr/>
        <w:t>3 d bedeutet eine Schwankung um 0,003 V</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b/>
        </w:rPr>
      </w:pPr>
      <w:r>
        <w:rPr>
          <w:b/>
        </w:rPr>
        <w:t>Messbereich MB</w:t>
      </w:r>
      <w:r>
        <w:rPr>
          <w:b/>
          <w:vertAlign w:val="subscript"/>
        </w:rPr>
        <w:t>2</w:t>
      </w:r>
      <w:r>
        <w:rPr>
          <w:b/>
        </w:rPr>
        <w:t xml:space="preserve"> = 20V:</w:t>
      </w:r>
    </w:p>
    <w:p>
      <w:pPr>
        <w:pStyle w:val="Normal"/>
        <w:ind w:left="0" w:right="0" w:hanging="0"/>
        <w:jc w:val="left"/>
        <w:rPr>
          <w:rFonts w:ascii="Times New Roman" w:hAnsi="Times New Roman"/>
          <w:b w:val="false"/>
        </w:rPr>
      </w:pPr>
      <w:r>
        <w:rPr>
          <w:b w:val="false"/>
        </w:rPr>
      </w:r>
    </w:p>
    <w:p>
      <w:pPr>
        <w:pStyle w:val="Normal"/>
        <w:ind w:left="0" w:right="0" w:hanging="0"/>
        <w:jc w:val="left"/>
        <w:rPr>
          <w:rFonts w:ascii="Times New Roman" w:hAnsi="Times New Roman"/>
          <w:b w:val="false"/>
        </w:rPr>
      </w:pPr>
      <w:r>
        <w:rPr>
          <w:b w:val="false"/>
        </w:rPr>
        <w:t>maximale Anzeige: 19,99 V</w:t>
      </w:r>
    </w:p>
    <w:p>
      <w:pPr>
        <w:pStyle w:val="Normal"/>
        <w:ind w:left="0" w:right="0" w:hanging="0"/>
        <w:jc w:val="left"/>
        <w:rPr>
          <w:rFonts w:ascii="Times New Roman" w:hAnsi="Times New Roman"/>
          <w:b w:val="false"/>
        </w:rPr>
      </w:pPr>
      <w:r>
        <w:rPr>
          <w:b w:val="false"/>
        </w:rPr>
        <w:t>3 d bedeutet eine Schwankung um 0,03 V</w:t>
      </w:r>
    </w:p>
    <w:p>
      <w:pPr>
        <w:pStyle w:val="Normal"/>
        <w:ind w:left="0" w:right="0" w:hanging="0"/>
        <w:jc w:val="left"/>
        <w:rPr>
          <w:rFonts w:ascii="Times New Roman" w:hAnsi="Times New Roman"/>
          <w:b w:val="false"/>
        </w:rPr>
      </w:pPr>
      <w:r>
        <w:rPr>
          <w:b w:val="false"/>
        </w:rPr>
      </w:r>
    </w:p>
    <w:p>
      <w:pPr>
        <w:pStyle w:val="Normal"/>
        <w:ind w:left="0" w:right="0" w:hanging="0"/>
        <w:jc w:val="left"/>
        <w:rPr>
          <w:rFonts w:ascii="Times New Roman" w:hAnsi="Times New Roman"/>
          <w:b w:val="false"/>
        </w:rPr>
      </w:pPr>
      <w:r>
        <w:rPr>
          <w:b w:val="false"/>
        </w:rPr>
        <w:t>nicht mehr Lösung!</w:t>
      </w:r>
    </w:p>
    <w:p>
      <w:pPr>
        <w:pStyle w:val="Normal"/>
        <w:ind w:left="0" w:right="0" w:hanging="0"/>
        <w:jc w:val="left"/>
        <w:rPr>
          <w:rFonts w:ascii="Times New Roman" w:hAnsi="Times New Roman"/>
          <w:b/>
        </w:rPr>
      </w:pPr>
      <w:r>
        <w:rPr>
          <w:b/>
        </w:rPr>
        <w:t>Messbereich MB</w:t>
      </w:r>
      <w:r>
        <w:rPr>
          <w:b/>
          <w:vertAlign w:val="subscript"/>
        </w:rPr>
        <w:t>3</w:t>
      </w:r>
      <w:r>
        <w:rPr>
          <w:b/>
        </w:rPr>
        <w:t xml:space="preserve"> = 200V:</w:t>
      </w:r>
    </w:p>
    <w:p>
      <w:pPr>
        <w:pStyle w:val="Normal"/>
        <w:ind w:left="0" w:right="0" w:hanging="0"/>
        <w:jc w:val="left"/>
        <w:rPr>
          <w:rFonts w:ascii="Times New Roman" w:hAnsi="Times New Roman"/>
          <w:b w:val="false"/>
        </w:rPr>
      </w:pPr>
      <w:r>
        <w:rPr>
          <w:b w:val="false"/>
        </w:rPr>
      </w:r>
    </w:p>
    <w:p>
      <w:pPr>
        <w:pStyle w:val="Normal"/>
        <w:ind w:left="0" w:right="0" w:hanging="0"/>
        <w:jc w:val="left"/>
        <w:rPr>
          <w:rFonts w:ascii="Times New Roman" w:hAnsi="Times New Roman"/>
          <w:b w:val="false"/>
        </w:rPr>
      </w:pPr>
      <w:r>
        <w:rPr>
          <w:b w:val="false"/>
        </w:rPr>
        <w:t>maximale Anzeige: 199,9 V</w:t>
      </w:r>
    </w:p>
    <w:p>
      <w:pPr>
        <w:pStyle w:val="Normal"/>
        <w:ind w:left="0" w:right="0" w:hanging="0"/>
        <w:jc w:val="left"/>
        <w:rPr>
          <w:rFonts w:ascii="Times New Roman" w:hAnsi="Times New Roman"/>
          <w:b w:val="false"/>
        </w:rPr>
      </w:pPr>
      <w:r>
        <w:rPr>
          <w:b w:val="false"/>
        </w:rPr>
        <w:t>3 d bedeutet eine Schwankung um 0,3 V</w:t>
      </w:r>
    </w:p>
    <w:p>
      <w:pPr>
        <w:pStyle w:val="Normal"/>
        <w:ind w:left="0" w:right="0" w:hanging="0"/>
        <w:jc w:val="left"/>
        <w:rPr>
          <w:rFonts w:ascii="Times New Roman" w:hAnsi="Times New Roman"/>
          <w:b w:val="false"/>
        </w:rPr>
      </w:pPr>
      <w:r>
        <w:rPr>
          <w:b w:val="false"/>
        </w:rPr>
      </w:r>
      <w:r>
        <w:br w:type="page"/>
      </w:r>
    </w:p>
    <w:tbl>
      <w:tblPr>
        <w:tblW w:w="9619" w:type="dxa"/>
        <w:jc w:val="left"/>
        <w:tblInd w:w="-148" w:type="dxa"/>
        <w:tblCellMar>
          <w:top w:w="55" w:type="dxa"/>
          <w:left w:w="55" w:type="dxa"/>
          <w:bottom w:w="55" w:type="dxa"/>
          <w:right w:w="55" w:type="dxa"/>
        </w:tblCellMar>
      </w:tblPr>
      <w:tblGrid>
        <w:gridCol w:w="1816"/>
        <w:gridCol w:w="5975"/>
        <w:gridCol w:w="1828"/>
      </w:tblGrid>
      <w:tr>
        <w:trPr>
          <w:tblHeader w:val="true"/>
          <w:cantSplit w:val="true"/>
        </w:trPr>
        <w:tc>
          <w:tcPr>
            <w:tcW w:w="9619" w:type="dxa"/>
            <w:gridSpan w:val="3"/>
            <w:tcBorders>
              <w:bottom w:val="single" w:sz="2" w:space="0" w:color="000000"/>
            </w:tcBorders>
            <w:shd w:fill="auto" w:val="clear"/>
            <w:vAlign w:val="center"/>
          </w:tcPr>
          <w:p>
            <w:pPr>
              <w:pStyle w:val="Tabelleninhalt"/>
              <w:pageBreakBefore/>
              <w:spacing w:before="0" w:after="0"/>
              <w:ind w:left="0" w:right="0" w:hanging="0"/>
              <w:jc w:val="center"/>
              <w:rPr>
                <w:sz w:val="28"/>
              </w:rPr>
            </w:pPr>
            <w:r>
              <w:rPr>
                <w:sz w:val="28"/>
              </w:rPr>
              <w:t>Werner-von-Siemens-Schule</w:t>
            </w:r>
          </w:p>
        </w:tc>
      </w:tr>
      <w:tr>
        <w:trPr>
          <w:cantSplit w:val="true"/>
        </w:trPr>
        <w:tc>
          <w:tcPr>
            <w:tcW w:w="1816" w:type="dxa"/>
            <w:tcBorders>
              <w:bottom w:val="single" w:sz="2" w:space="0" w:color="000000"/>
            </w:tcBorders>
            <w:shd w:fill="auto" w:val="clear"/>
          </w:tcPr>
          <w:p>
            <w:pPr>
              <w:pStyle w:val="Tabelleninhalt"/>
              <w:spacing w:before="0" w:after="0"/>
              <w:ind w:left="142" w:right="0" w:hanging="0"/>
              <w:rPr/>
            </w:pPr>
            <w:r>
              <w:rPr/>
              <w:t>Bildungsgang Technische Assistenten</w:t>
            </w:r>
          </w:p>
        </w:tc>
        <w:tc>
          <w:tcPr>
            <w:tcW w:w="5975" w:type="dxa"/>
            <w:tcBorders>
              <w:left w:val="single" w:sz="2" w:space="0" w:color="000000"/>
              <w:bottom w:val="single" w:sz="2" w:space="0" w:color="000000"/>
            </w:tcBorders>
            <w:shd w:fill="auto" w:val="clear"/>
          </w:tcPr>
          <w:p>
            <w:pPr>
              <w:pStyle w:val="Tabelleninhalt"/>
              <w:spacing w:before="0" w:after="0"/>
              <w:ind w:left="0" w:right="0" w:hanging="0"/>
              <w:jc w:val="center"/>
              <w:rPr>
                <w:rFonts w:ascii="Times New Roman" w:hAnsi="Times New Roman"/>
                <w:sz w:val="28"/>
              </w:rPr>
            </w:pPr>
            <w:r>
              <w:rPr>
                <w:sz w:val="28"/>
              </w:rPr>
              <w:t>Lösung zur Genauigkeit von Messgeräten</w:t>
            </w:r>
          </w:p>
        </w:tc>
        <w:tc>
          <w:tcPr>
            <w:tcW w:w="1828" w:type="dxa"/>
            <w:tcBorders>
              <w:left w:val="single" w:sz="2" w:space="0" w:color="000000"/>
              <w:bottom w:val="single" w:sz="2" w:space="0" w:color="000000"/>
            </w:tcBorders>
            <w:shd w:fill="auto" w:val="clear"/>
          </w:tcPr>
          <w:p>
            <w:pPr>
              <w:pStyle w:val="Tabelleninhalt"/>
              <w:spacing w:before="0" w:after="0"/>
              <w:ind w:left="0" w:right="0" w:hanging="0"/>
              <w:rPr/>
            </w:pPr>
            <w:r>
              <w:rPr/>
              <w:t>Name:</w:t>
            </w:r>
          </w:p>
        </w:tc>
      </w:tr>
    </w:tbl>
    <w:p>
      <w:pPr>
        <w:pStyle w:val="Normal"/>
        <w:ind w:left="0" w:right="0" w:hanging="0"/>
        <w:jc w:val="left"/>
        <w:rPr>
          <w:rFonts w:ascii="Times New Roman" w:hAnsi="Times New Roman"/>
          <w:b w:val="false"/>
        </w:rPr>
      </w:pPr>
      <w:r>
        <w:rPr>
          <w:b w:val="false"/>
        </w:rPr>
      </w:r>
    </w:p>
    <w:p>
      <w:pPr>
        <w:pStyle w:val="Normal"/>
        <w:ind w:left="0" w:right="0" w:hanging="0"/>
        <w:jc w:val="left"/>
        <w:rPr>
          <w:rFonts w:ascii="Times New Roman" w:hAnsi="Times New Roman"/>
          <w:b w:val="false"/>
        </w:rPr>
      </w:pPr>
      <w:r>
        <w:rPr>
          <w:b w:val="false"/>
        </w:rPr>
        <w:t>Relativer Fehler:</w:t>
      </w:r>
    </w:p>
    <w:p>
      <w:pPr>
        <w:pStyle w:val="Normal"/>
        <w:ind w:left="0" w:right="0" w:hanging="0"/>
        <w:jc w:val="left"/>
        <w:rPr>
          <w:rFonts w:ascii="Times New Roman" w:hAnsi="Times New Roman"/>
          <w:b w:val="false"/>
        </w:rPr>
      </w:pPr>
      <w:r>
        <w:rPr>
          <w:b w:val="false"/>
        </w:rPr>
      </w:r>
    </w:p>
    <w:p>
      <w:pPr>
        <w:pStyle w:val="Normal"/>
        <w:ind w:left="0" w:right="0" w:hanging="0"/>
        <w:jc w:val="left"/>
        <w:rPr>
          <w:rFonts w:ascii="Times New Roman" w:hAnsi="Times New Roman"/>
          <w:b w:val="false"/>
        </w:rPr>
      </w:pPr>
      <w:r>
        <w:rPr>
          <w:b w:val="false"/>
        </w:rPr>
      </w:r>
      <m:oMath xmlns:m="http://schemas.openxmlformats.org/officeDocument/2006/math">
        <m:r>
          <w:rPr>
            <w:rFonts w:ascii="Cambria Math" w:hAnsi="Cambria Math"/>
          </w:rPr>
          <m:t xml:space="preserve">f</m:t>
        </m:r>
        <m:r>
          <w:rPr>
            <w:rFonts w:ascii="Cambria Math" w:hAnsi="Cambria Math"/>
          </w:rPr>
          <m:t xml:space="preserve">=</m:t>
        </m:r>
        <m:f>
          <m:num>
            <m:r>
              <w:rPr>
                <w:rFonts w:ascii="Cambria Math" w:hAnsi="Cambria Math"/>
              </w:rPr>
              <m:t xml:space="preserve">F</m:t>
            </m:r>
          </m:num>
          <m:den>
            <m:r>
              <w:rPr>
                <w:rFonts w:ascii="Cambria Math" w:hAnsi="Cambria Math"/>
              </w:rPr>
              <m:t xml:space="preserve">W</m:t>
            </m:r>
          </m:den>
        </m:f>
        <m:r>
          <w:rPr>
            <w:rFonts w:ascii="Cambria Math" w:hAnsi="Cambria Math"/>
          </w:rPr>
          <m:t xml:space="preserve">∗</m:t>
        </m:r>
        <m:r>
          <w:rPr>
            <w:rFonts w:ascii="Cambria Math" w:hAnsi="Cambria Math"/>
          </w:rPr>
          <m:t xml:space="preserve">100</m:t>
        </m:r>
        <m:r>
          <m:rPr>
            <m:lit/>
            <m:nor/>
          </m:rPr>
          <w:rPr>
            <w:rFonts w:ascii="Cambria Math" w:hAnsi="Cambria Math"/>
          </w:rPr>
          <m:t xml:space="preserve">%</m:t>
        </m:r>
      </m:oMath>
    </w:p>
    <w:p>
      <w:pPr>
        <w:pStyle w:val="Normal"/>
        <w:ind w:left="0" w:right="0" w:hanging="0"/>
        <w:jc w:val="left"/>
        <w:rPr>
          <w:rFonts w:ascii="Times New Roman" w:hAnsi="Times New Roman"/>
          <w:b w:val="false"/>
        </w:rPr>
      </w:pPr>
      <w:r>
        <w:rPr>
          <w:b w:val="false"/>
        </w:rPr>
      </w:r>
    </w:p>
    <w:p>
      <w:pPr>
        <w:pStyle w:val="Normal"/>
        <w:ind w:left="0" w:right="0" w:hanging="0"/>
        <w:jc w:val="left"/>
        <w:rPr>
          <w:rFonts w:ascii="Times New Roman" w:hAnsi="Times New Roman"/>
          <w:b w:val="false"/>
        </w:rPr>
      </w:pPr>
      <w:r>
        <w:rPr>
          <w:b w:val="false"/>
        </w:rPr>
      </w:r>
      <m:oMath xmlns:m="http://schemas.openxmlformats.org/officeDocument/2006/math">
        <m:r>
          <w:rPr>
            <w:rFonts w:ascii="Cambria Math" w:hAnsi="Cambria Math"/>
          </w:rPr>
          <m:t xml:space="preserve">f</m:t>
        </m:r>
        <m:r>
          <w:rPr>
            <w:rFonts w:ascii="Cambria Math" w:hAnsi="Cambria Math"/>
          </w:rPr>
          <m:t xml:space="preserve">=</m:t>
        </m:r>
        <m:f>
          <m:num>
            <m:r>
              <w:rPr>
                <w:rFonts w:ascii="Cambria Math" w:hAnsi="Cambria Math"/>
              </w:rPr>
              <m:t xml:space="preserve">F</m:t>
            </m:r>
          </m:num>
          <m:den>
            <m:r>
              <w:rPr>
                <w:rFonts w:ascii="Cambria Math" w:hAnsi="Cambria Math"/>
              </w:rPr>
              <m:t xml:space="preserve">W</m:t>
            </m:r>
          </m:den>
        </m:f>
        <m:r>
          <w:rPr>
            <w:rFonts w:ascii="Cambria Math" w:hAnsi="Cambria Math"/>
          </w:rPr>
          <m:t xml:space="preserve">∗</m:t>
        </m:r>
        <m:r>
          <w:rPr>
            <w:rFonts w:ascii="Cambria Math" w:hAnsi="Cambria Math"/>
          </w:rPr>
          <m:t xml:space="preserve">100</m:t>
        </m:r>
        <m:r>
          <m:rPr>
            <m:lit/>
            <m:nor/>
          </m:rPr>
          <w:rPr>
            <w:rFonts w:ascii="Cambria Math" w:hAnsi="Cambria Math"/>
          </w:rPr>
          <m:t xml:space="preserve">%</m:t>
        </m:r>
        <m:r>
          <w:rPr>
            <w:rFonts w:ascii="Cambria Math" w:hAnsi="Cambria Math"/>
          </w:rPr>
          <m:t xml:space="preserve">=</m:t>
        </m:r>
        <m:f>
          <m:num>
            <m:r>
              <w:rPr>
                <w:rFonts w:ascii="Cambria Math" w:hAnsi="Cambria Math"/>
              </w:rPr>
              <m:t xml:space="preserve">30</m:t>
            </m:r>
            <m:r>
              <w:rPr>
                <w:rFonts w:ascii="Cambria Math" w:hAnsi="Cambria Math"/>
              </w:rPr>
              <m:t xml:space="preserve">mV</m:t>
            </m:r>
          </m:num>
          <m:den>
            <m:r>
              <w:rPr>
                <w:rFonts w:ascii="Cambria Math" w:hAnsi="Cambria Math"/>
              </w:rPr>
              <m:t xml:space="preserve">1</m:t>
            </m:r>
            <m:r>
              <w:rPr>
                <w:rFonts w:ascii="Cambria Math" w:hAnsi="Cambria Math"/>
              </w:rPr>
              <m:t xml:space="preserve">,5</m:t>
            </m:r>
            <m:r>
              <w:rPr>
                <w:rFonts w:ascii="Cambria Math" w:hAnsi="Cambria Math"/>
              </w:rPr>
              <m:t xml:space="preserve">V</m:t>
            </m:r>
          </m:den>
        </m:f>
        <m:r>
          <w:rPr>
            <w:rFonts w:ascii="Cambria Math" w:hAnsi="Cambria Math"/>
          </w:rPr>
          <m:t xml:space="preserve">∗</m:t>
        </m:r>
        <m:r>
          <w:rPr>
            <w:rFonts w:ascii="Cambria Math" w:hAnsi="Cambria Math"/>
          </w:rPr>
          <m:t xml:space="preserve">100</m:t>
        </m:r>
        <m:r>
          <m:rPr>
            <m:lit/>
            <m:nor/>
          </m:rPr>
          <w:rPr>
            <w:rFonts w:ascii="Cambria Math" w:hAnsi="Cambria Math"/>
          </w:rPr>
          <m:t xml:space="preserve">%</m:t>
        </m:r>
        <m:r>
          <w:rPr>
            <w:rFonts w:ascii="Cambria Math" w:hAnsi="Cambria Math"/>
          </w:rPr>
          <m:t xml:space="preserve">=</m:t>
        </m:r>
      </m:oMath>
    </w:p>
    <w:p>
      <w:pPr>
        <w:pStyle w:val="Normal"/>
        <w:ind w:left="0" w:right="0" w:hanging="0"/>
        <w:jc w:val="left"/>
        <w:rPr>
          <w:rFonts w:ascii="Times New Roman" w:hAnsi="Times New Roman"/>
          <w:b w:val="false"/>
        </w:rPr>
      </w:pPr>
      <w:r>
        <w:rPr>
          <w:b w:val="false"/>
        </w:rPr>
      </w:r>
    </w:p>
    <w:p>
      <w:pPr>
        <w:pStyle w:val="Normal"/>
        <w:ind w:left="0" w:right="0" w:hanging="0"/>
        <w:jc w:val="left"/>
        <w:rPr>
          <w:rFonts w:ascii="Times New Roman" w:hAnsi="Times New Roman"/>
          <w:b w:val="false"/>
        </w:rPr>
      </w:pPr>
      <w:r>
        <w:rPr>
          <w:b w:val="false"/>
        </w:rPr>
      </w:r>
      <w:r>
        <w:br w:type="page"/>
      </w:r>
    </w:p>
    <w:tbl>
      <w:tblPr>
        <w:tblW w:w="9619" w:type="dxa"/>
        <w:jc w:val="left"/>
        <w:tblInd w:w="-148" w:type="dxa"/>
        <w:tblCellMar>
          <w:top w:w="55" w:type="dxa"/>
          <w:left w:w="55" w:type="dxa"/>
          <w:bottom w:w="55" w:type="dxa"/>
          <w:right w:w="55" w:type="dxa"/>
        </w:tblCellMar>
      </w:tblPr>
      <w:tblGrid>
        <w:gridCol w:w="1816"/>
        <w:gridCol w:w="5975"/>
        <w:gridCol w:w="1828"/>
      </w:tblGrid>
      <w:tr>
        <w:trPr>
          <w:tblHeader w:val="true"/>
          <w:cantSplit w:val="true"/>
        </w:trPr>
        <w:tc>
          <w:tcPr>
            <w:tcW w:w="9619" w:type="dxa"/>
            <w:gridSpan w:val="3"/>
            <w:tcBorders>
              <w:bottom w:val="single" w:sz="2" w:space="0" w:color="000000"/>
            </w:tcBorders>
            <w:shd w:fill="auto" w:val="clear"/>
            <w:vAlign w:val="center"/>
          </w:tcPr>
          <w:p>
            <w:pPr>
              <w:pStyle w:val="Tabelleninhalt"/>
              <w:pageBreakBefore/>
              <w:spacing w:before="0" w:after="0"/>
              <w:ind w:left="0" w:right="0" w:hanging="0"/>
              <w:jc w:val="center"/>
              <w:rPr>
                <w:sz w:val="28"/>
              </w:rPr>
            </w:pPr>
            <w:r>
              <w:rPr>
                <w:sz w:val="28"/>
              </w:rPr>
              <w:t>Werner-von-Siemens-Schule</w:t>
            </w:r>
          </w:p>
        </w:tc>
      </w:tr>
      <w:tr>
        <w:trPr>
          <w:cantSplit w:val="true"/>
        </w:trPr>
        <w:tc>
          <w:tcPr>
            <w:tcW w:w="1816" w:type="dxa"/>
            <w:tcBorders>
              <w:bottom w:val="single" w:sz="2" w:space="0" w:color="000000"/>
            </w:tcBorders>
            <w:shd w:fill="auto" w:val="clear"/>
          </w:tcPr>
          <w:p>
            <w:pPr>
              <w:pStyle w:val="Tabelleninhalt"/>
              <w:spacing w:before="0" w:after="0"/>
              <w:ind w:left="142" w:right="0" w:hanging="0"/>
              <w:rPr/>
            </w:pPr>
            <w:r>
              <w:rPr/>
              <w:t>Bildungsgang Technische Assistenten</w:t>
            </w:r>
          </w:p>
        </w:tc>
        <w:tc>
          <w:tcPr>
            <w:tcW w:w="5975" w:type="dxa"/>
            <w:tcBorders>
              <w:left w:val="single" w:sz="2" w:space="0" w:color="000000"/>
              <w:bottom w:val="single" w:sz="2" w:space="0" w:color="000000"/>
            </w:tcBorders>
            <w:shd w:fill="auto" w:val="clear"/>
          </w:tcPr>
          <w:p>
            <w:pPr>
              <w:pStyle w:val="Tabelleninhalt"/>
              <w:spacing w:before="0" w:after="0"/>
              <w:ind w:left="0" w:right="0" w:hanging="0"/>
              <w:jc w:val="center"/>
              <w:rPr>
                <w:rFonts w:ascii="Times New Roman" w:hAnsi="Times New Roman"/>
                <w:sz w:val="28"/>
              </w:rPr>
            </w:pPr>
            <w:r>
              <w:rPr>
                <w:sz w:val="28"/>
              </w:rPr>
              <w:t>Lösung zur Genauigkeit von Messgeräten</w:t>
            </w:r>
          </w:p>
        </w:tc>
        <w:tc>
          <w:tcPr>
            <w:tcW w:w="1828" w:type="dxa"/>
            <w:tcBorders>
              <w:left w:val="single" w:sz="2" w:space="0" w:color="000000"/>
              <w:bottom w:val="single" w:sz="2" w:space="0" w:color="000000"/>
            </w:tcBorders>
            <w:shd w:fill="auto" w:val="clear"/>
          </w:tcPr>
          <w:p>
            <w:pPr>
              <w:pStyle w:val="Tabelleninhalt"/>
              <w:spacing w:before="0" w:after="0"/>
              <w:ind w:left="0" w:right="0" w:hanging="0"/>
              <w:rPr/>
            </w:pPr>
            <w:r>
              <w:rPr/>
              <w:t>Name:</w:t>
            </w:r>
          </w:p>
        </w:tc>
      </w:tr>
    </w:tbl>
    <w:p>
      <w:pPr>
        <w:pStyle w:val="Normal"/>
        <w:rPr/>
      </w:pPr>
      <w:r>
        <w:rPr/>
      </w:r>
    </w:p>
    <w:p>
      <w:pPr>
        <w:pStyle w:val="Normal"/>
        <w:ind w:left="0" w:right="0" w:hanging="0"/>
        <w:jc w:val="left"/>
        <w:rPr>
          <w:rFonts w:ascii="Times New Roman" w:hAnsi="Times New Roman"/>
        </w:rPr>
      </w:pPr>
      <w:r>
        <w:rPr/>
        <w:t>Lösung analoges Messgerät:</w:t>
      </w:r>
    </w:p>
    <w:p>
      <w:pPr>
        <w:pStyle w:val="Normal"/>
        <w:rPr/>
      </w:pPr>
      <w:r>
        <w:rPr/>
      </w:r>
    </w:p>
    <w:p>
      <w:pPr>
        <w:pStyle w:val="Normal"/>
        <w:ind w:left="0" w:right="0" w:hanging="0"/>
        <w:jc w:val="left"/>
        <w:rPr>
          <w:rFonts w:ascii="Times New Roman" w:hAnsi="Times New Roman"/>
        </w:rPr>
      </w:pPr>
      <w:r>
        <w:rPr/>
        <w:t>Das analoge Messgerät gehört zur Genauigkeitsklasse GK 2,5.</w:t>
      </w:r>
    </w:p>
    <w:p>
      <w:pPr>
        <w:pStyle w:val="Normal"/>
        <w:ind w:left="0" w:right="0" w:hanging="0"/>
        <w:jc w:val="left"/>
        <w:rPr>
          <w:rFonts w:ascii="Times New Roman" w:hAnsi="Times New Roman"/>
        </w:rPr>
      </w:pPr>
      <w:r>
        <w:rPr/>
        <w:t>Die Messbereiche des analogen Messgerätes lauten:</w:t>
      </w:r>
    </w:p>
    <w:p>
      <w:pPr>
        <w:pStyle w:val="Normal"/>
        <w:ind w:left="0" w:right="0" w:hanging="0"/>
        <w:jc w:val="left"/>
        <w:rPr>
          <w:rFonts w:ascii="Times New Roman" w:hAnsi="Times New Roman"/>
        </w:rPr>
      </w:pPr>
      <w:r>
        <w:rPr/>
        <w:t>MB</w:t>
      </w:r>
      <w:r>
        <w:rPr>
          <w:vertAlign w:val="subscript"/>
        </w:rPr>
        <w:t>1</w:t>
      </w:r>
      <w:r>
        <w:rPr/>
        <w:t xml:space="preserve"> = 3 V, MB</w:t>
      </w:r>
      <w:r>
        <w:rPr>
          <w:vertAlign w:val="subscript"/>
        </w:rPr>
        <w:t>2</w:t>
      </w:r>
      <w:r>
        <w:rPr/>
        <w:t xml:space="preserve"> = 10 V, MB</w:t>
      </w:r>
      <w:r>
        <w:rPr>
          <w:vertAlign w:val="subscript"/>
        </w:rPr>
        <w:t>3</w:t>
      </w:r>
      <w:r>
        <w:rPr/>
        <w:t xml:space="preserve"> =30 V, MB</w:t>
      </w:r>
      <w:r>
        <w:rPr>
          <w:vertAlign w:val="subscript"/>
        </w:rPr>
        <w:t>4</w:t>
      </w:r>
      <w:r>
        <w:rPr/>
        <w:t xml:space="preserve"> =100 V.</w:t>
      </w:r>
    </w:p>
    <w:p>
      <w:pPr>
        <w:pStyle w:val="Normal"/>
        <w:rPr/>
      </w:pPr>
      <w:r>
        <w:rPr/>
      </w:r>
    </w:p>
    <w:p>
      <w:pPr>
        <w:pStyle w:val="Normal"/>
        <w:rPr/>
      </w:pPr>
      <w:r>
        <w:rPr/>
        <w:t>Genauigkeitsklasse bedeutet, dass unabhängig von der gemessenen Spannung der Fehler in % vom Messbereichsendwert ermittelt wird. Die Kennlinie ist daher eine Konstant innerhalb des verwendeten Messbereichs.</w:t>
      </w:r>
    </w:p>
    <w:p>
      <w:pPr>
        <w:pStyle w:val="Normal"/>
        <w:rPr/>
      </w:pPr>
      <w:r>
        <w:rPr/>
      </w:r>
    </w:p>
    <w:p>
      <w:pPr>
        <w:pStyle w:val="Normal"/>
        <w:ind w:left="0" w:right="0" w:hanging="0"/>
        <w:jc w:val="left"/>
        <w:rPr>
          <w:rFonts w:ascii="Times New Roman" w:hAnsi="Times New Roman"/>
          <w:b/>
        </w:rPr>
      </w:pPr>
      <w:r>
        <w:rPr>
          <w:b/>
        </w:rPr>
        <w:t>MB</w:t>
      </w:r>
      <w:r>
        <w:rPr>
          <w:b/>
          <w:vertAlign w:val="subscript"/>
        </w:rPr>
        <w:t>1</w:t>
      </w:r>
      <w:r>
        <w:rPr>
          <w:b/>
        </w:rPr>
        <w:t xml:space="preserve"> = 3 V</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rPr>
      </w:pPr>
      <w:r>
        <w:rPr/>
        <w:t>F = MB * 2,5 % = 3 V * 2,5 % = 0,075 V = konstant</w:t>
      </w:r>
    </w:p>
    <w:p>
      <w:pPr>
        <w:pStyle w:val="Normal"/>
        <w:ind w:left="0" w:right="0" w:hanging="0"/>
        <w:jc w:val="left"/>
        <w:rPr/>
      </w:pPr>
      <w:r>
        <w:rPr/>
      </w:r>
    </w:p>
    <w:p>
      <w:pPr>
        <w:pStyle w:val="Normal"/>
        <w:ind w:left="0" w:right="0" w:hanging="0"/>
        <w:jc w:val="left"/>
        <w:rPr>
          <w:rFonts w:ascii="Times New Roman" w:hAnsi="Times New Roman"/>
          <w:b/>
        </w:rPr>
      </w:pPr>
      <w:r>
        <w:rPr>
          <w:b/>
        </w:rPr>
        <w:t>MB</w:t>
      </w:r>
      <w:r>
        <w:rPr>
          <w:b/>
          <w:vertAlign w:val="subscript"/>
        </w:rPr>
        <w:t>2</w:t>
      </w:r>
      <w:r>
        <w:rPr>
          <w:b/>
        </w:rPr>
        <w:t xml:space="preserve"> = 10 V</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rPr>
      </w:pPr>
      <w:r>
        <w:rPr/>
        <w:t>F = MB * 2,5 % = 10 V * 2,5 % = 0,25 V = konstant</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rPr>
      </w:pPr>
      <w:r>
        <w:rPr/>
        <w:t>nicht mehr Lösung!!</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b/>
        </w:rPr>
      </w:pPr>
      <w:r>
        <w:rPr>
          <w:b/>
        </w:rPr>
        <w:t>MB</w:t>
      </w:r>
      <w:r>
        <w:rPr>
          <w:b/>
          <w:vertAlign w:val="subscript"/>
        </w:rPr>
        <w:t>3</w:t>
      </w:r>
      <w:r>
        <w:rPr>
          <w:b/>
        </w:rPr>
        <w:t xml:space="preserve"> =30 V</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rPr>
      </w:pPr>
      <w:r>
        <w:rPr/>
        <w:t>F = MB * 2,5 % = 30 V * 2,5 % = 0,75 V = konstant</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b/>
        </w:rPr>
      </w:pPr>
      <w:r>
        <w:rPr>
          <w:b/>
        </w:rPr>
        <w:t>MB</w:t>
      </w:r>
      <w:r>
        <w:rPr>
          <w:b/>
          <w:vertAlign w:val="subscript"/>
        </w:rPr>
        <w:t>4</w:t>
      </w:r>
      <w:r>
        <w:rPr>
          <w:b/>
        </w:rPr>
        <w:t xml:space="preserve"> =100 V</w:t>
      </w:r>
    </w:p>
    <w:p>
      <w:pPr>
        <w:pStyle w:val="Normal"/>
        <w:ind w:left="0" w:right="0" w:hanging="0"/>
        <w:jc w:val="left"/>
        <w:rPr>
          <w:rFonts w:ascii="Times New Roman" w:hAnsi="Times New Roman"/>
        </w:rPr>
      </w:pPr>
      <w:r>
        <w:rPr/>
      </w:r>
    </w:p>
    <w:p>
      <w:pPr>
        <w:pStyle w:val="Normal"/>
        <w:ind w:left="0" w:right="0" w:hanging="0"/>
        <w:jc w:val="left"/>
        <w:rPr>
          <w:rFonts w:ascii="Times New Roman" w:hAnsi="Times New Roman"/>
        </w:rPr>
      </w:pPr>
      <w:r>
        <w:rPr/>
        <w:t>F = MB * 2,5 % = 100 V * 2,5 % = 2,5 V = konstant</w:t>
      </w:r>
    </w:p>
    <w:p>
      <w:pPr>
        <w:pStyle w:val="Normal"/>
        <w:ind w:left="0" w:right="0" w:hanging="0"/>
        <w:jc w:val="left"/>
        <w:rPr>
          <w:rFonts w:ascii="Times New Roman" w:hAnsi="Times New Roman"/>
        </w:rPr>
      </w:pPr>
      <w:r>
        <w:rPr/>
      </w:r>
      <w:r>
        <w:br w:type="page"/>
      </w:r>
    </w:p>
    <w:tbl>
      <w:tblPr>
        <w:tblW w:w="9619" w:type="dxa"/>
        <w:jc w:val="left"/>
        <w:tblInd w:w="-148" w:type="dxa"/>
        <w:tblCellMar>
          <w:top w:w="55" w:type="dxa"/>
          <w:left w:w="55" w:type="dxa"/>
          <w:bottom w:w="55" w:type="dxa"/>
          <w:right w:w="55" w:type="dxa"/>
        </w:tblCellMar>
      </w:tblPr>
      <w:tblGrid>
        <w:gridCol w:w="1816"/>
        <w:gridCol w:w="5975"/>
        <w:gridCol w:w="1828"/>
      </w:tblGrid>
      <w:tr>
        <w:trPr>
          <w:tblHeader w:val="true"/>
          <w:cantSplit w:val="true"/>
        </w:trPr>
        <w:tc>
          <w:tcPr>
            <w:tcW w:w="9619" w:type="dxa"/>
            <w:gridSpan w:val="3"/>
            <w:tcBorders>
              <w:bottom w:val="single" w:sz="2" w:space="0" w:color="000000"/>
            </w:tcBorders>
            <w:shd w:fill="auto" w:val="clear"/>
            <w:vAlign w:val="center"/>
          </w:tcPr>
          <w:p>
            <w:pPr>
              <w:pStyle w:val="Tabelleninhalt"/>
              <w:pageBreakBefore/>
              <w:spacing w:before="0" w:after="0"/>
              <w:ind w:left="0" w:right="0" w:hanging="0"/>
              <w:jc w:val="center"/>
              <w:rPr>
                <w:sz w:val="28"/>
              </w:rPr>
            </w:pPr>
            <w:r>
              <w:rPr>
                <w:sz w:val="28"/>
              </w:rPr>
              <w:t>Werner-von-Siemens-Schule</w:t>
            </w:r>
          </w:p>
        </w:tc>
      </w:tr>
      <w:tr>
        <w:trPr>
          <w:cantSplit w:val="true"/>
        </w:trPr>
        <w:tc>
          <w:tcPr>
            <w:tcW w:w="1816" w:type="dxa"/>
            <w:tcBorders>
              <w:bottom w:val="single" w:sz="2" w:space="0" w:color="000000"/>
            </w:tcBorders>
            <w:shd w:fill="auto" w:val="clear"/>
          </w:tcPr>
          <w:p>
            <w:pPr>
              <w:pStyle w:val="Tabelleninhalt"/>
              <w:spacing w:before="0" w:after="0"/>
              <w:ind w:left="142" w:right="0" w:hanging="0"/>
              <w:rPr/>
            </w:pPr>
            <w:r>
              <w:rPr/>
              <w:t>Bildungsgang Technische Assistenten</w:t>
            </w:r>
          </w:p>
        </w:tc>
        <w:tc>
          <w:tcPr>
            <w:tcW w:w="5975" w:type="dxa"/>
            <w:tcBorders>
              <w:left w:val="single" w:sz="2" w:space="0" w:color="000000"/>
              <w:bottom w:val="single" w:sz="2" w:space="0" w:color="000000"/>
            </w:tcBorders>
            <w:shd w:fill="auto" w:val="clear"/>
          </w:tcPr>
          <w:p>
            <w:pPr>
              <w:pStyle w:val="Tabelleninhalt"/>
              <w:spacing w:before="0" w:after="0"/>
              <w:ind w:left="0" w:right="0" w:hanging="0"/>
              <w:jc w:val="center"/>
              <w:rPr>
                <w:rFonts w:ascii="Times New Roman" w:hAnsi="Times New Roman"/>
                <w:sz w:val="28"/>
              </w:rPr>
            </w:pPr>
            <w:r>
              <w:rPr>
                <w:sz w:val="28"/>
              </w:rPr>
              <w:t>Lösung zur Genauigkeit von Messgeräten</w:t>
            </w:r>
          </w:p>
        </w:tc>
        <w:tc>
          <w:tcPr>
            <w:tcW w:w="1828" w:type="dxa"/>
            <w:tcBorders>
              <w:left w:val="single" w:sz="2" w:space="0" w:color="000000"/>
              <w:bottom w:val="single" w:sz="2" w:space="0" w:color="000000"/>
            </w:tcBorders>
            <w:shd w:fill="auto" w:val="clear"/>
          </w:tcPr>
          <w:p>
            <w:pPr>
              <w:pStyle w:val="Tabelleninhalt"/>
              <w:spacing w:before="0" w:after="0"/>
              <w:ind w:left="0" w:right="0" w:hanging="0"/>
              <w:rPr/>
            </w:pPr>
            <w:r>
              <w:rPr/>
              <w:t>Name:</w:t>
            </w:r>
          </w:p>
        </w:tc>
      </w:tr>
    </w:tbl>
    <w:p>
      <w:pPr>
        <w:pStyle w:val="Normal"/>
        <w:ind w:left="0" w:right="0" w:hanging="0"/>
        <w:jc w:val="left"/>
        <w:rPr>
          <w:rFonts w:ascii="Times New Roman" w:hAnsi="Times New Roman"/>
          <w:b w:val="false"/>
        </w:rPr>
      </w:pPr>
      <w:r>
        <w:rPr>
          <w:b w:val="false"/>
        </w:rPr>
      </w:r>
    </w:p>
    <w:sectPr>
      <w:type w:val="nextPage"/>
      <w:pgSz w:w="11905" w:h="16837"/>
      <w:pgMar w:left="1296" w:right="1296" w:header="0" w:top="1296" w:footer="0" w:bottom="1296" w:gutter="0"/>
      <w:pgBorders w:display="allPages" w:offsetFrom="text">
        <w:top w:val="single" w:sz="8" w:space="7" w:color="000000"/>
        <w:left w:val="single" w:sz="8" w:space="7" w:color="000000"/>
        <w:bottom w:val="single" w:sz="8" w:space="7" w:color="000000"/>
        <w:right w:val="single" w:sz="8" w:space="7" w:color="000000"/>
      </w:pgBorders>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val="textFit" w:percent="214"/>
  <w:defaultTabStop w:val="125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HG Mincho Light J" w:cs="Arial Unicode MS"/>
        <w:color w:val="000000"/>
        <w:sz w:val="24"/>
        <w:szCs w:val="24"/>
        <w:lang w:val="de-DE" w:eastAsia="zxx" w:bidi="zxx"/>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HG Mincho Light J" w:cs="Arial Unicode MS"/>
      <w:color w:val="000000"/>
      <w:sz w:val="24"/>
      <w:szCs w:val="24"/>
      <w:lang w:val="de-DE" w:eastAsia="zxx" w:bidi="zxx"/>
    </w:rPr>
  </w:style>
  <w:style w:type="character" w:styleId="Funotenzeichen">
    <w:name w:val="Fußnotenzeichen"/>
    <w:qFormat/>
    <w:rPr/>
  </w:style>
  <w:style w:type="character" w:styleId="Endnotenzeichen">
    <w:name w:val="Endnotenzeichen"/>
    <w:qFormat/>
    <w:rPr/>
  </w:style>
  <w:style w:type="character" w:styleId="Funotenanker">
    <w:name w:val="Fußnotenanker"/>
    <w:rPr>
      <w:vertAlign w:val="superscript"/>
    </w:rPr>
  </w:style>
  <w:style w:type="character" w:styleId="Endnotenanker">
    <w:name w:val="Endnotenanker"/>
    <w:rPr>
      <w:vertAlign w:val="superscript"/>
    </w:rPr>
  </w:style>
  <w:style w:type="paragraph" w:styleId="Textkrper">
    <w:name w:val="Body Text"/>
    <w:basedOn w:val="Normal"/>
    <w:pPr>
      <w:spacing w:before="0" w:after="120"/>
    </w:pPr>
    <w:rPr/>
  </w:style>
  <w:style w:type="paragraph" w:styleId="Berschrift">
    <w:name w:val="Überschrift"/>
    <w:basedOn w:val="Normal"/>
    <w:next w:val="Textkrper"/>
    <w:qFormat/>
    <w:pPr>
      <w:keepNext w:val="true"/>
      <w:spacing w:before="240" w:after="120"/>
    </w:pPr>
    <w:rPr>
      <w:rFonts w:ascii="Times New Roman" w:hAnsi="Times New Roman" w:eastAsia="HG Mincho Light J" w:cs="Arial Unicode MS"/>
      <w:sz w:val="28"/>
      <w:szCs w:val="28"/>
    </w:rPr>
  </w:style>
  <w:style w:type="paragraph" w:styleId="Liste">
    <w:name w:val="List"/>
    <w:basedOn w:val="Textkrper"/>
    <w:pPr/>
    <w:rPr/>
  </w:style>
  <w:style w:type="paragraph" w:styleId="Tabelleninhalt">
    <w:name w:val="Tabelleninhalt"/>
    <w:basedOn w:val="Textkrper"/>
    <w:qFormat/>
    <w:pPr>
      <w:suppressLineNumbers/>
    </w:pPr>
    <w:rPr/>
  </w:style>
  <w:style w:type="paragraph" w:styleId="Tabellenberschrift">
    <w:name w:val="Tabellenüberschrift"/>
    <w:basedOn w:val="Tabelleninhalt"/>
    <w:qFormat/>
    <w:pPr>
      <w:suppressLineNumbers/>
      <w:jc w:val="center"/>
    </w:pPr>
    <w:rPr>
      <w:b/>
      <w:bCs/>
      <w:i/>
      <w:iCs/>
    </w:rPr>
  </w:style>
  <w:style w:type="paragraph" w:styleId="Beschriftung">
    <w:name w:val="Caption"/>
    <w:basedOn w:val="Normal"/>
    <w:qFormat/>
    <w:pPr>
      <w:suppressLineNumbers/>
      <w:spacing w:before="120" w:after="120"/>
    </w:pPr>
    <w:rPr>
      <w:i/>
      <w:iCs/>
      <w:sz w:val="20"/>
      <w:szCs w:val="20"/>
    </w:rPr>
  </w:style>
  <w:style w:type="paragraph" w:styleId="Verzeichnis">
    <w:name w:val="Verzeichni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123</TotalTime>
  <Application>LibreOffice/6.2.5.2$Windows_X86_64 LibreOffice_project/1ec314fa52f458adc18c4f025c545a4e8b22c159</Application>
  <Pages>5</Pages>
  <Words>594</Words>
  <CharactersWithSpaces>3298</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2003-12-28T16:29:09Z</dcterms:created>
  <dc:creator/>
  <dc:description/>
  <dc:language>de-DE</dc:language>
  <cp:lastModifiedBy>CAS Schulen der Stadt Köln</cp:lastModifiedBy>
  <cp:lastPrinted>2010-09-09T14:04:04Z</cp:lastPrinted>
  <dcterms:modified xsi:type="dcterms:W3CDTF">2010-09-09T14:29:57Z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